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107F" w14:textId="77777777" w:rsidR="003A124C" w:rsidRDefault="00D5532D" w:rsidP="003A124C">
      <w:pPr>
        <w:jc w:val="center"/>
        <w:rPr>
          <w:rFonts w:ascii="Arial" w:hAnsi="Arial"/>
          <w:b/>
          <w:sz w:val="26"/>
          <w:szCs w:val="20"/>
          <w:lang w:eastAsia="en-US"/>
        </w:rPr>
      </w:pPr>
      <w:r>
        <w:rPr>
          <w:rFonts w:ascii="Arial" w:hAnsi="Arial" w:cs="Arial"/>
          <w:b/>
          <w:bCs/>
        </w:rPr>
        <w:t xml:space="preserve">INVEO YATIRIM HOLDİNG AŞ </w:t>
      </w:r>
      <w:r w:rsidR="003A124C">
        <w:rPr>
          <w:rFonts w:ascii="Arial" w:hAnsi="Arial"/>
          <w:b/>
          <w:sz w:val="26"/>
          <w:szCs w:val="20"/>
          <w:lang w:eastAsia="en-US"/>
        </w:rPr>
        <w:t>THE EARLY RISK DETERMINATION COMMITTEE</w:t>
      </w:r>
    </w:p>
    <w:p w14:paraId="65DFD99C" w14:textId="77777777" w:rsidR="003A124C" w:rsidRDefault="003A124C" w:rsidP="003A124C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/>
          <w:b/>
          <w:sz w:val="26"/>
          <w:szCs w:val="20"/>
          <w:lang w:eastAsia="en-US"/>
        </w:rPr>
        <w:t>DUTIES AND OPERATING PRINCIPLES</w:t>
      </w:r>
    </w:p>
    <w:p w14:paraId="57AC3114" w14:textId="77777777" w:rsidR="003A124C" w:rsidRDefault="003A124C" w:rsidP="003A124C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3E3AC54" w14:textId="77777777" w:rsidR="003A124C" w:rsidRDefault="003A124C" w:rsidP="003A124C">
      <w:pPr>
        <w:pStyle w:val="ListeParagraf"/>
        <w:numPr>
          <w:ilvl w:val="0"/>
          <w:numId w:val="1"/>
        </w:numPr>
        <w:suppressAutoHyphens w:val="0"/>
        <w:spacing w:after="160" w:line="252" w:lineRule="auto"/>
        <w:ind w:left="284" w:firstLine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Purpose</w:t>
      </w:r>
    </w:p>
    <w:p w14:paraId="5056C0BF" w14:textId="77777777" w:rsidR="003A124C" w:rsidRDefault="003A124C" w:rsidP="003A124C">
      <w:pPr>
        <w:pStyle w:val="ListeParagraf"/>
        <w:suppressAutoHyphens w:val="0"/>
        <w:spacing w:line="252" w:lineRule="auto"/>
        <w:ind w:left="284"/>
        <w:contextualSpacing/>
        <w:jc w:val="both"/>
        <w:rPr>
          <w:rFonts w:ascii="Arial" w:hAnsi="Arial" w:cs="Arial"/>
          <w:b/>
          <w:bCs/>
        </w:rPr>
      </w:pPr>
    </w:p>
    <w:p w14:paraId="2B2D3C00" w14:textId="77777777" w:rsidR="003A124C" w:rsidRDefault="003A124C" w:rsidP="003A124C">
      <w:pPr>
        <w:pStyle w:val="ListeParagraf"/>
        <w:suppressAutoHyphens w:val="0"/>
        <w:spacing w:line="252" w:lineRule="auto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The purpose of this regulation is to designate the duties and operating principles of the</w:t>
      </w:r>
    </w:p>
    <w:p w14:paraId="016392F6" w14:textId="77777777" w:rsidR="003A124C" w:rsidRDefault="003A124C" w:rsidP="003A124C">
      <w:pPr>
        <w:pStyle w:val="ListeParagraf"/>
        <w:suppressAutoHyphens w:val="0"/>
        <w:spacing w:line="252" w:lineRule="auto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Early Risk Determination Committee (Committee) to be established by the Board of</w:t>
      </w:r>
    </w:p>
    <w:p w14:paraId="64099B5E" w14:textId="77777777" w:rsidR="003A124C" w:rsidRDefault="003A124C" w:rsidP="003A124C">
      <w:pPr>
        <w:pStyle w:val="ListeParagraf"/>
        <w:suppressAutoHyphens w:val="0"/>
        <w:spacing w:line="252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Directors of Inveo Yatırım Holding A.Ş. (Company).</w:t>
      </w:r>
    </w:p>
    <w:p w14:paraId="5F9A413C" w14:textId="77777777" w:rsidR="003A124C" w:rsidRDefault="003A124C" w:rsidP="003A124C">
      <w:pPr>
        <w:pStyle w:val="ListeParagraf"/>
        <w:suppressAutoHyphens w:val="0"/>
        <w:spacing w:line="252" w:lineRule="auto"/>
        <w:ind w:left="284"/>
        <w:contextualSpacing/>
        <w:jc w:val="both"/>
        <w:rPr>
          <w:rFonts w:ascii="Arial" w:hAnsi="Arial" w:cs="Arial"/>
          <w:b/>
          <w:bCs/>
        </w:rPr>
      </w:pPr>
    </w:p>
    <w:p w14:paraId="3BC5892B" w14:textId="77777777" w:rsidR="003A124C" w:rsidRDefault="003A124C" w:rsidP="003A124C">
      <w:pPr>
        <w:pStyle w:val="ListeParagraf"/>
        <w:numPr>
          <w:ilvl w:val="0"/>
          <w:numId w:val="1"/>
        </w:numPr>
        <w:suppressAutoHyphens w:val="0"/>
        <w:spacing w:line="252" w:lineRule="auto"/>
        <w:ind w:left="284" w:firstLine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Scope</w:t>
      </w:r>
    </w:p>
    <w:p w14:paraId="242BFF74" w14:textId="77777777" w:rsidR="003A124C" w:rsidRDefault="003A124C" w:rsidP="003A124C">
      <w:pPr>
        <w:pStyle w:val="ListeParagraf"/>
        <w:suppressAutoHyphens w:val="0"/>
        <w:spacing w:line="252" w:lineRule="auto"/>
        <w:ind w:left="284"/>
        <w:contextualSpacing/>
        <w:jc w:val="both"/>
        <w:rPr>
          <w:rFonts w:ascii="Arial" w:hAnsi="Arial" w:cs="Arial"/>
          <w:b/>
          <w:bCs/>
        </w:rPr>
      </w:pPr>
    </w:p>
    <w:p w14:paraId="46F3CDE5" w14:textId="77777777" w:rsidR="003A124C" w:rsidRDefault="003A124C" w:rsidP="003A124C">
      <w:pPr>
        <w:pStyle w:val="ListeParagraf"/>
        <w:suppressAutoHyphens w:val="0"/>
        <w:spacing w:line="254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This regulation covers the studies and activities to be carried out by the Early Detection of Risk Committee in accordance with the relevant legislation.</w:t>
      </w:r>
    </w:p>
    <w:p w14:paraId="122EB258" w14:textId="77777777" w:rsidR="003A124C" w:rsidRDefault="003A124C" w:rsidP="003A124C">
      <w:pPr>
        <w:pStyle w:val="ListeParagraf"/>
        <w:suppressAutoHyphens w:val="0"/>
        <w:spacing w:line="254" w:lineRule="auto"/>
        <w:ind w:left="284"/>
        <w:contextualSpacing/>
        <w:jc w:val="both"/>
        <w:rPr>
          <w:rFonts w:ascii="Arial" w:hAnsi="Arial" w:cs="Arial"/>
        </w:rPr>
      </w:pPr>
    </w:p>
    <w:p w14:paraId="247C9FE1" w14:textId="77777777" w:rsidR="003A124C" w:rsidRDefault="003A124C" w:rsidP="003A124C">
      <w:pPr>
        <w:pStyle w:val="ListeParagraf"/>
        <w:suppressAutoHyphens w:val="0"/>
        <w:spacing w:line="254" w:lineRule="auto"/>
        <w:ind w:left="284"/>
        <w:contextualSpacing/>
        <w:jc w:val="both"/>
        <w:rPr>
          <w:rFonts w:ascii="Arial" w:hAnsi="Arial" w:cs="Arial"/>
          <w:b/>
          <w:bCs/>
        </w:rPr>
      </w:pPr>
    </w:p>
    <w:p w14:paraId="5C0E4045" w14:textId="6FBF251B" w:rsidR="003A124C" w:rsidRDefault="003A124C" w:rsidP="00FB278D">
      <w:pPr>
        <w:pStyle w:val="ListeParagraf"/>
        <w:numPr>
          <w:ilvl w:val="0"/>
          <w:numId w:val="1"/>
        </w:numPr>
        <w:suppressAutoHyphens w:val="0"/>
        <w:spacing w:line="252" w:lineRule="auto"/>
        <w:ind w:left="284" w:firstLine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Provision </w:t>
      </w:r>
    </w:p>
    <w:p w14:paraId="29C4867D" w14:textId="77777777" w:rsidR="003A124C" w:rsidRDefault="003A124C" w:rsidP="003A124C">
      <w:pPr>
        <w:pStyle w:val="ListeParagraf"/>
        <w:jc w:val="both"/>
        <w:rPr>
          <w:rFonts w:ascii="Arial" w:hAnsi="Arial" w:cs="Arial"/>
          <w:b/>
          <w:bCs/>
        </w:rPr>
      </w:pPr>
    </w:p>
    <w:p w14:paraId="736820B4" w14:textId="77777777" w:rsidR="003A124C" w:rsidRDefault="003A124C" w:rsidP="003A124C">
      <w:pPr>
        <w:pStyle w:val="ListeParagraf"/>
        <w:suppressAutoHyphens w:val="0"/>
        <w:spacing w:line="254" w:lineRule="auto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This regulation is prepared in accordance with the provisions of Capital Markets</w:t>
      </w:r>
    </w:p>
    <w:p w14:paraId="7CBB9B8A" w14:textId="77777777" w:rsidR="003A124C" w:rsidRDefault="003A124C" w:rsidP="003A124C">
      <w:pPr>
        <w:pStyle w:val="ListeParagraf"/>
        <w:suppressAutoHyphens w:val="0"/>
        <w:spacing w:line="254" w:lineRule="auto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Legislation hence Corporate Governance Principles. The relevant provisions of the</w:t>
      </w:r>
    </w:p>
    <w:p w14:paraId="444AEA9A" w14:textId="77777777" w:rsidR="003A124C" w:rsidRDefault="003A124C" w:rsidP="003A124C">
      <w:pPr>
        <w:pStyle w:val="ListeParagraf"/>
        <w:suppressAutoHyphens w:val="0"/>
        <w:spacing w:line="254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Turkish Commercial Code are reserved.</w:t>
      </w:r>
    </w:p>
    <w:p w14:paraId="0916FE53" w14:textId="77777777" w:rsidR="003A124C" w:rsidRDefault="003A124C" w:rsidP="003A124C">
      <w:pPr>
        <w:pStyle w:val="ListeParagraf"/>
        <w:suppressAutoHyphens w:val="0"/>
        <w:spacing w:line="254" w:lineRule="auto"/>
        <w:ind w:left="284"/>
        <w:contextualSpacing/>
        <w:jc w:val="both"/>
        <w:rPr>
          <w:rFonts w:ascii="Arial" w:hAnsi="Arial" w:cs="Arial"/>
        </w:rPr>
      </w:pPr>
    </w:p>
    <w:p w14:paraId="52276A9A" w14:textId="2AFE5D82" w:rsidR="003A124C" w:rsidRDefault="003A124C" w:rsidP="00FB278D">
      <w:pPr>
        <w:pStyle w:val="ListeParagraf"/>
        <w:numPr>
          <w:ilvl w:val="0"/>
          <w:numId w:val="1"/>
        </w:numPr>
        <w:suppressAutoHyphens w:val="0"/>
        <w:spacing w:line="252" w:lineRule="auto"/>
        <w:ind w:left="284" w:firstLine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Definitions of Authority </w:t>
      </w:r>
    </w:p>
    <w:p w14:paraId="4D31757A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7D74B9DC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Committee is established and authorized by the Board of Directors, acts within the</w:t>
      </w:r>
    </w:p>
    <w:p w14:paraId="020B2662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scope of its powers and responsibilities and advises the Board of Directors; however</w:t>
      </w:r>
    </w:p>
    <w:p w14:paraId="00CC4204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responsibility of final decision always belongs to the Board of Directors.</w:t>
      </w:r>
    </w:p>
    <w:p w14:paraId="370D40B7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</w:p>
    <w:p w14:paraId="12786BDE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Board of Directors provide all kinds of resources and support necessary to fulfill</w:t>
      </w:r>
    </w:p>
    <w:p w14:paraId="30CEDDA5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Committee’s duties. The Committee may invite executives to meetings if it deems</w:t>
      </w:r>
    </w:p>
    <w:p w14:paraId="0B19CD0D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necessary and obtain their opinions. The Committee may benefit from independent</w:t>
      </w:r>
    </w:p>
    <w:p w14:paraId="77DC117C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expert opinions on issues related to its activities when deemed necessary. The service</w:t>
      </w:r>
    </w:p>
    <w:p w14:paraId="5097B0DD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fees for the consulting activities required by the Committee shall be borne by the</w:t>
      </w:r>
    </w:p>
    <w:p w14:paraId="66690100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Company.</w:t>
      </w:r>
    </w:p>
    <w:p w14:paraId="65583A5C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</w:p>
    <w:p w14:paraId="04C3C1B4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In accordance with the Capital Markets Legislation and principles stated herein this</w:t>
      </w:r>
    </w:p>
    <w:p w14:paraId="64EAC78B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Regulation, the Committee undertakes the early determination of risks that may</w:t>
      </w:r>
    </w:p>
    <w:p w14:paraId="1DF5FF55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endanger the Company’s existence, development and continuation; the</w:t>
      </w:r>
    </w:p>
    <w:p w14:paraId="01511F92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implementation of the necessary measures related to the risks that are determined;</w:t>
      </w:r>
    </w:p>
    <w:p w14:paraId="2034E6A7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conducting works for the management of the risk; and reviewing of risk management</w:t>
      </w:r>
    </w:p>
    <w:p w14:paraId="28815A81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systems.</w:t>
      </w:r>
    </w:p>
    <w:p w14:paraId="0579D0EF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511649" w14:textId="77777777" w:rsidR="003A124C" w:rsidRDefault="003A124C" w:rsidP="00FB278D">
      <w:pPr>
        <w:pStyle w:val="ListeParagraf"/>
        <w:numPr>
          <w:ilvl w:val="0"/>
          <w:numId w:val="1"/>
        </w:numPr>
        <w:suppressAutoHyphens w:val="0"/>
        <w:spacing w:line="252" w:lineRule="auto"/>
        <w:ind w:left="284" w:firstLine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Structure of the Committee</w:t>
      </w:r>
    </w:p>
    <w:p w14:paraId="1AD0CC38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57374C6F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chairman of the Committee shall be selected among independent Board Members</w:t>
      </w:r>
    </w:p>
    <w:p w14:paraId="7F7C1679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and it shall consist of at least two members. Both of the Committee’s members in case</w:t>
      </w:r>
    </w:p>
    <w:p w14:paraId="567727E0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it consists of two members and the majority of the members in case it consists of more</w:t>
      </w:r>
    </w:p>
    <w:p w14:paraId="3441A966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than two members shall be selected from supervisory non-management Board</w:t>
      </w:r>
    </w:p>
    <w:p w14:paraId="560C6C8B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Members.</w:t>
      </w:r>
    </w:p>
    <w:p w14:paraId="35ACFD11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</w:p>
    <w:p w14:paraId="48755695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In order to ensure the Early Risk Determination and Risk Management Committee’s</w:t>
      </w:r>
    </w:p>
    <w:p w14:paraId="58877110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effectiveness, the Committee may establish sub-working groups if necessary from its</w:t>
      </w:r>
    </w:p>
    <w:p w14:paraId="5F0951F8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members and/or persons outside the Committee who have adequate expertise and</w:t>
      </w:r>
    </w:p>
    <w:p w14:paraId="039A8B29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know-how on Corporate Risk Management.</w:t>
      </w:r>
    </w:p>
    <w:p w14:paraId="5AD9653B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jc w:val="both"/>
        <w:rPr>
          <w:rFonts w:ascii="Arial" w:hAnsi="Arial" w:cs="Arial"/>
        </w:rPr>
      </w:pPr>
    </w:p>
    <w:p w14:paraId="610D7142" w14:textId="77777777" w:rsidR="003A124C" w:rsidRDefault="003A124C" w:rsidP="00FB278D">
      <w:pPr>
        <w:pStyle w:val="ListeParagraf"/>
        <w:numPr>
          <w:ilvl w:val="0"/>
          <w:numId w:val="1"/>
        </w:numPr>
        <w:suppressAutoHyphens w:val="0"/>
        <w:spacing w:line="252" w:lineRule="auto"/>
        <w:ind w:left="284" w:firstLine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Committee Meetings and Reporting </w:t>
      </w:r>
    </w:p>
    <w:p w14:paraId="5BBECF3C" w14:textId="77777777" w:rsidR="003A124C" w:rsidRDefault="003A124C" w:rsidP="003A124C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</w:p>
    <w:p w14:paraId="42211DF8" w14:textId="77777777" w:rsidR="003A124C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Committee shall meet at least six times annually, being once in 2 months. The</w:t>
      </w:r>
    </w:p>
    <w:p w14:paraId="0B877F86" w14:textId="77777777" w:rsidR="003A124C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shall meet with one more than half of its members and take decisions by</w:t>
      </w:r>
    </w:p>
    <w:p w14:paraId="6833F5A5" w14:textId="77777777" w:rsidR="003A124C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majority. At its meetings; the Committee shall evaluate the status of the Company, and</w:t>
      </w:r>
    </w:p>
    <w:p w14:paraId="2C639D19" w14:textId="77777777" w:rsidR="003A124C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prepare in writing its recommendations for the implementation of necessary measures</w:t>
      </w:r>
    </w:p>
    <w:p w14:paraId="048E9FFA" w14:textId="77777777" w:rsidR="003A124C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related to the risks determined if available and the decisions taken to be recorded. The</w:t>
      </w:r>
    </w:p>
    <w:p w14:paraId="6E9BEFC4" w14:textId="77777777" w:rsidR="003A124C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shall submit the report including its operation and the results of the meeting</w:t>
      </w:r>
    </w:p>
    <w:p w14:paraId="6F4A2A03" w14:textId="77777777" w:rsidR="003A124C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to the Board of Directors.</w:t>
      </w:r>
    </w:p>
    <w:p w14:paraId="0B3AA004" w14:textId="77777777" w:rsidR="003A124C" w:rsidRDefault="003A124C" w:rsidP="003A124C">
      <w:pPr>
        <w:pStyle w:val="ListeParagraf"/>
        <w:suppressAutoHyphens w:val="0"/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631974B8" w14:textId="77777777" w:rsidR="003A124C" w:rsidRPr="00FB278D" w:rsidRDefault="003A124C" w:rsidP="00FB278D">
      <w:pPr>
        <w:pStyle w:val="ListeParagraf"/>
        <w:numPr>
          <w:ilvl w:val="0"/>
          <w:numId w:val="1"/>
        </w:numPr>
        <w:suppressAutoHyphens w:val="0"/>
        <w:spacing w:line="252" w:lineRule="auto"/>
        <w:ind w:left="284" w:firstLine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Roles and Responsibilities</w:t>
      </w:r>
    </w:p>
    <w:p w14:paraId="629FAAAE" w14:textId="77777777" w:rsidR="003A124C" w:rsidRDefault="003A124C" w:rsidP="003A124C">
      <w:pPr>
        <w:pStyle w:val="ListeParagraf"/>
        <w:suppressAutoHyphens w:val="0"/>
        <w:spacing w:line="254" w:lineRule="auto"/>
        <w:ind w:left="284"/>
        <w:contextualSpacing/>
        <w:jc w:val="both"/>
        <w:rPr>
          <w:rFonts w:ascii="Arial" w:hAnsi="Arial" w:cs="Arial"/>
        </w:rPr>
      </w:pPr>
    </w:p>
    <w:p w14:paraId="69F0E156" w14:textId="77777777" w:rsidR="003A124C" w:rsidRDefault="003A124C" w:rsidP="003A124C">
      <w:pPr>
        <w:pStyle w:val="ListeParagraf"/>
        <w:tabs>
          <w:tab w:val="left" w:pos="142"/>
        </w:tabs>
        <w:rPr>
          <w:rFonts w:ascii="Arial" w:hAnsi="Arial" w:cs="Arial"/>
        </w:rPr>
      </w:pPr>
    </w:p>
    <w:p w14:paraId="59017D60" w14:textId="77777777" w:rsidR="003A124C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Committee shall fulfill its duties to;</w:t>
      </w:r>
    </w:p>
    <w:p w14:paraId="2933C39D" w14:textId="77777777" w:rsidR="003A124C" w:rsidRDefault="003A124C" w:rsidP="003A124C">
      <w:pPr>
        <w:pStyle w:val="ListeParagraf"/>
        <w:tabs>
          <w:tab w:val="left" w:pos="142"/>
        </w:tabs>
        <w:rPr>
          <w:rFonts w:ascii="Arial" w:hAnsi="Arial" w:cs="Arial"/>
        </w:rPr>
      </w:pPr>
    </w:p>
    <w:p w14:paraId="41E41B8D" w14:textId="77777777" w:rsidR="003A124C" w:rsidRDefault="003A124C" w:rsidP="003A124C">
      <w:pPr>
        <w:pStyle w:val="ListeParagraf"/>
        <w:numPr>
          <w:ilvl w:val="0"/>
          <w:numId w:val="7"/>
        </w:num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Identify and evaluate all risks that may endanger the Company’s existence,</w:t>
      </w:r>
    </w:p>
    <w:p w14:paraId="6701CEEE" w14:textId="77777777" w:rsidR="003A124C" w:rsidRDefault="003A124C" w:rsidP="003A124C">
      <w:pPr>
        <w:pStyle w:val="ListeParagraf"/>
        <w:tabs>
          <w:tab w:val="left" w:pos="142"/>
        </w:tabs>
        <w:ind w:left="1068"/>
        <w:rPr>
          <w:rFonts w:ascii="Arial" w:hAnsi="Arial" w:cs="Arial"/>
        </w:rPr>
      </w:pPr>
      <w:r>
        <w:rPr>
          <w:rFonts w:ascii="Arial" w:hAnsi="Arial" w:cs="Arial"/>
        </w:rPr>
        <w:t>development and continuation, their probability of occurrence and impact;</w:t>
      </w:r>
    </w:p>
    <w:p w14:paraId="4B6C7114" w14:textId="77777777" w:rsidR="003A124C" w:rsidRDefault="003A124C" w:rsidP="003A124C">
      <w:pPr>
        <w:pStyle w:val="ListeParagraf"/>
        <w:tabs>
          <w:tab w:val="left" w:pos="142"/>
        </w:tabs>
        <w:rPr>
          <w:rFonts w:ascii="Arial" w:hAnsi="Arial" w:cs="Arial"/>
        </w:rPr>
      </w:pPr>
    </w:p>
    <w:p w14:paraId="1A3AE655" w14:textId="77777777" w:rsidR="003A124C" w:rsidRDefault="003A124C" w:rsidP="003A124C">
      <w:pPr>
        <w:pStyle w:val="ListeParagraf"/>
        <w:numPr>
          <w:ilvl w:val="0"/>
          <w:numId w:val="7"/>
        </w:num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Prepare risk measurement models and risk management systems and evaluate</w:t>
      </w:r>
    </w:p>
    <w:p w14:paraId="60A30B17" w14:textId="77777777" w:rsidR="003A124C" w:rsidRDefault="003A124C" w:rsidP="003A124C">
      <w:pPr>
        <w:pStyle w:val="ListeParagraf"/>
        <w:tabs>
          <w:tab w:val="left" w:pos="142"/>
        </w:tabs>
        <w:ind w:left="1068"/>
        <w:rPr>
          <w:rFonts w:ascii="Arial" w:hAnsi="Arial" w:cs="Arial"/>
        </w:rPr>
      </w:pPr>
      <w:r>
        <w:rPr>
          <w:rFonts w:ascii="Arial" w:hAnsi="Arial" w:cs="Arial"/>
        </w:rPr>
        <w:t>their impact at least once a year;</w:t>
      </w:r>
    </w:p>
    <w:p w14:paraId="69ED64BE" w14:textId="77777777" w:rsidR="003A124C" w:rsidRDefault="003A124C" w:rsidP="003A124C">
      <w:pPr>
        <w:pStyle w:val="ListeParagraf"/>
        <w:tabs>
          <w:tab w:val="left" w:pos="142"/>
        </w:tabs>
        <w:ind w:left="1068"/>
        <w:rPr>
          <w:rFonts w:ascii="Arial" w:hAnsi="Arial" w:cs="Arial"/>
        </w:rPr>
      </w:pPr>
    </w:p>
    <w:p w14:paraId="533EC2BC" w14:textId="77777777" w:rsidR="003A124C" w:rsidRDefault="003A124C" w:rsidP="003A124C">
      <w:pPr>
        <w:pStyle w:val="ListeParagraf"/>
        <w:numPr>
          <w:ilvl w:val="0"/>
          <w:numId w:val="7"/>
        </w:num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Measure/monitor risks and inform the Board of Directors for including risk</w:t>
      </w:r>
    </w:p>
    <w:p w14:paraId="29C18DD9" w14:textId="77777777" w:rsidR="003A124C" w:rsidRDefault="003A124C" w:rsidP="003A124C">
      <w:pPr>
        <w:pStyle w:val="ListeParagraf"/>
        <w:tabs>
          <w:tab w:val="left" w:pos="142"/>
        </w:tabs>
        <w:ind w:left="1068"/>
        <w:rPr>
          <w:rFonts w:ascii="Arial" w:hAnsi="Arial" w:cs="Arial"/>
        </w:rPr>
      </w:pPr>
      <w:r>
        <w:rPr>
          <w:rFonts w:ascii="Arial" w:hAnsi="Arial" w:cs="Arial"/>
        </w:rPr>
        <w:t>factors to decision processes and make necessary warnings;</w:t>
      </w:r>
    </w:p>
    <w:p w14:paraId="016B98B9" w14:textId="77777777" w:rsidR="003A124C" w:rsidRDefault="003A124C" w:rsidP="003A124C">
      <w:pPr>
        <w:pStyle w:val="ListeParagraf"/>
        <w:tabs>
          <w:tab w:val="left" w:pos="142"/>
        </w:tabs>
        <w:rPr>
          <w:rFonts w:ascii="Arial" w:hAnsi="Arial" w:cs="Arial"/>
        </w:rPr>
      </w:pPr>
    </w:p>
    <w:p w14:paraId="17CEB159" w14:textId="77777777" w:rsidR="003A124C" w:rsidRDefault="003A124C" w:rsidP="003A124C">
      <w:pPr>
        <w:pStyle w:val="ListeParagraf"/>
        <w:numPr>
          <w:ilvl w:val="0"/>
          <w:numId w:val="7"/>
        </w:num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Make recommendations to the Board of Directors for improving risk</w:t>
      </w:r>
    </w:p>
    <w:p w14:paraId="6F766963" w14:textId="77777777" w:rsidR="003A124C" w:rsidRDefault="003A124C" w:rsidP="003A124C">
      <w:pPr>
        <w:pStyle w:val="ListeParagraf"/>
        <w:tabs>
          <w:tab w:val="left" w:pos="142"/>
        </w:tabs>
        <w:ind w:left="1068"/>
        <w:rPr>
          <w:rFonts w:ascii="Arial" w:hAnsi="Arial" w:cs="Arial"/>
        </w:rPr>
      </w:pPr>
      <w:r>
        <w:rPr>
          <w:rFonts w:ascii="Arial" w:hAnsi="Arial" w:cs="Arial"/>
        </w:rPr>
        <w:t>management applications and models;</w:t>
      </w:r>
    </w:p>
    <w:p w14:paraId="2CB6004D" w14:textId="77777777" w:rsidR="003A124C" w:rsidRDefault="003A124C" w:rsidP="003A124C">
      <w:pPr>
        <w:pStyle w:val="ListeParagraf"/>
        <w:tabs>
          <w:tab w:val="left" w:pos="142"/>
        </w:tabs>
        <w:rPr>
          <w:rFonts w:ascii="Arial" w:hAnsi="Arial" w:cs="Arial"/>
        </w:rPr>
      </w:pPr>
    </w:p>
    <w:p w14:paraId="5D365978" w14:textId="77777777" w:rsidR="003A124C" w:rsidRDefault="003A124C" w:rsidP="003A124C">
      <w:pPr>
        <w:pStyle w:val="ListeParagraf"/>
        <w:numPr>
          <w:ilvl w:val="0"/>
          <w:numId w:val="7"/>
        </w:num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Conduct works in order to ensure the adoption and implementation of risk</w:t>
      </w:r>
    </w:p>
    <w:p w14:paraId="09134616" w14:textId="77777777" w:rsidR="003A124C" w:rsidRDefault="003A124C" w:rsidP="003A124C">
      <w:pPr>
        <w:pStyle w:val="ListeParagraf"/>
        <w:tabs>
          <w:tab w:val="left" w:pos="142"/>
        </w:tabs>
        <w:ind w:left="1068"/>
        <w:rPr>
          <w:rFonts w:ascii="Arial" w:hAnsi="Arial" w:cs="Arial"/>
        </w:rPr>
      </w:pPr>
      <w:r>
        <w:rPr>
          <w:rFonts w:ascii="Arial" w:hAnsi="Arial" w:cs="Arial"/>
        </w:rPr>
        <w:t>management policies and applications by all Company departments and</w:t>
      </w:r>
    </w:p>
    <w:p w14:paraId="43746646" w14:textId="77777777" w:rsidR="003A124C" w:rsidRDefault="003A124C" w:rsidP="003A124C">
      <w:pPr>
        <w:pStyle w:val="ListeParagraf"/>
        <w:tabs>
          <w:tab w:val="left" w:pos="142"/>
        </w:tabs>
        <w:ind w:left="1068"/>
        <w:rPr>
          <w:rFonts w:ascii="Arial" w:hAnsi="Arial" w:cs="Arial"/>
        </w:rPr>
      </w:pPr>
      <w:r>
        <w:rPr>
          <w:rFonts w:ascii="Arial" w:hAnsi="Arial" w:cs="Arial"/>
        </w:rPr>
        <w:t>employees.</w:t>
      </w:r>
    </w:p>
    <w:p w14:paraId="638472AE" w14:textId="77777777" w:rsidR="003A124C" w:rsidRDefault="003A124C" w:rsidP="003A124C">
      <w:pPr>
        <w:pStyle w:val="ListeParagraf"/>
        <w:tabs>
          <w:tab w:val="left" w:pos="142"/>
        </w:tabs>
        <w:rPr>
          <w:rFonts w:ascii="Arial" w:hAnsi="Arial" w:cs="Arial"/>
        </w:rPr>
      </w:pPr>
    </w:p>
    <w:p w14:paraId="6B306296" w14:textId="77777777" w:rsidR="003A124C" w:rsidRPr="00FB278D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 w:rsidRPr="00FB278D">
        <w:rPr>
          <w:rFonts w:ascii="Arial" w:hAnsi="Arial" w:cs="Arial"/>
        </w:rPr>
        <w:t>The Committee is obliged to submit the reports required by all of the responsibilities</w:t>
      </w:r>
    </w:p>
    <w:p w14:paraId="3A430B7B" w14:textId="77777777" w:rsidR="003A124C" w:rsidRDefault="003A124C" w:rsidP="00FB278D">
      <w:pPr>
        <w:pStyle w:val="ListeParagraf"/>
        <w:suppressAutoHyphens w:val="0"/>
        <w:spacing w:line="254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fulfilled by the Committee to the Board of Directors.</w:t>
      </w:r>
    </w:p>
    <w:p w14:paraId="391C323E" w14:textId="77777777" w:rsidR="003A124C" w:rsidRDefault="003A124C" w:rsidP="003A124C">
      <w:pPr>
        <w:pStyle w:val="ListeParagraf"/>
        <w:tabs>
          <w:tab w:val="left" w:pos="142"/>
        </w:tabs>
        <w:ind w:left="284"/>
        <w:jc w:val="both"/>
        <w:rPr>
          <w:rFonts w:ascii="Arial" w:hAnsi="Arial" w:cs="Arial"/>
        </w:rPr>
      </w:pPr>
    </w:p>
    <w:p w14:paraId="09C05615" w14:textId="77777777" w:rsidR="003A124C" w:rsidRDefault="003A124C" w:rsidP="003A124C">
      <w:pPr>
        <w:pStyle w:val="ListeParagraf"/>
        <w:tabs>
          <w:tab w:val="left" w:pos="142"/>
        </w:tabs>
        <w:ind w:left="0"/>
        <w:jc w:val="both"/>
        <w:rPr>
          <w:rFonts w:ascii="Arial" w:hAnsi="Arial" w:cs="Arial"/>
        </w:rPr>
      </w:pPr>
    </w:p>
    <w:p w14:paraId="32B32A23" w14:textId="77777777" w:rsidR="003A124C" w:rsidRDefault="003A124C" w:rsidP="00FB278D">
      <w:pPr>
        <w:pStyle w:val="ListeParagraf"/>
        <w:numPr>
          <w:ilvl w:val="0"/>
          <w:numId w:val="1"/>
        </w:numPr>
        <w:suppressAutoHyphens w:val="0"/>
        <w:spacing w:line="252" w:lineRule="auto"/>
        <w:ind w:left="284" w:firstLine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Effectiveness </w:t>
      </w:r>
    </w:p>
    <w:p w14:paraId="1E6457A2" w14:textId="77777777" w:rsidR="003A124C" w:rsidRDefault="003A124C" w:rsidP="003A124C">
      <w:pPr>
        <w:pStyle w:val="ListeParagraf"/>
        <w:tabs>
          <w:tab w:val="left" w:pos="142"/>
        </w:tabs>
        <w:ind w:left="360"/>
        <w:jc w:val="both"/>
        <w:rPr>
          <w:rFonts w:ascii="Arial" w:hAnsi="Arial" w:cs="Arial"/>
          <w:b/>
          <w:bCs/>
        </w:rPr>
      </w:pPr>
    </w:p>
    <w:p w14:paraId="0A82B04E" w14:textId="77777777" w:rsidR="003A124C" w:rsidRDefault="003A124C" w:rsidP="003A124C">
      <w:pPr>
        <w:pStyle w:val="Style1"/>
        <w:ind w:right="-227"/>
        <w:rPr>
          <w:rFonts w:ascii="Arial" w:hAnsi="Arial" w:cs="Arial"/>
          <w:b w:val="0"/>
          <w:color w:val="00000A"/>
          <w:sz w:val="20"/>
          <w:szCs w:val="20"/>
          <w:lang w:val="en-US"/>
        </w:rPr>
      </w:pPr>
      <w:r>
        <w:rPr>
          <w:rFonts w:ascii="Arial" w:hAnsi="Arial" w:cs="Arial"/>
          <w:b w:val="0"/>
          <w:color w:val="00000A"/>
          <w:sz w:val="20"/>
          <w:szCs w:val="20"/>
          <w:lang w:val="en-US"/>
        </w:rPr>
        <w:t>The Committee’s duties and operating principles and from which members it will consist</w:t>
      </w:r>
    </w:p>
    <w:p w14:paraId="52B25AA1" w14:textId="77777777" w:rsidR="003A124C" w:rsidRDefault="003A124C" w:rsidP="003A124C">
      <w:pPr>
        <w:pStyle w:val="Style1"/>
        <w:ind w:right="-227"/>
        <w:rPr>
          <w:b w:val="0"/>
          <w:bCs/>
          <w:sz w:val="20"/>
          <w:szCs w:val="20"/>
        </w:rPr>
      </w:pPr>
      <w:r>
        <w:rPr>
          <w:rFonts w:ascii="Arial" w:hAnsi="Arial" w:cs="Arial"/>
          <w:b w:val="0"/>
          <w:color w:val="00000A"/>
          <w:sz w:val="20"/>
          <w:szCs w:val="20"/>
          <w:lang w:val="en-US"/>
        </w:rPr>
        <w:t>of shall enter into force by Board of Directors decision and disclosed to the public.</w:t>
      </w:r>
    </w:p>
    <w:p w14:paraId="1F4BB878" w14:textId="77777777" w:rsidR="003A124C" w:rsidRDefault="003A124C" w:rsidP="003A124C">
      <w:pPr>
        <w:pStyle w:val="ListeParagraf"/>
        <w:suppressAutoHyphens w:val="0"/>
        <w:spacing w:after="160" w:line="254" w:lineRule="auto"/>
        <w:ind w:left="284"/>
        <w:contextualSpacing/>
        <w:jc w:val="both"/>
      </w:pPr>
    </w:p>
    <w:p w14:paraId="336D918B" w14:textId="36F08F3D" w:rsidR="00BE494C" w:rsidRDefault="00BE494C" w:rsidP="003A124C">
      <w:pPr>
        <w:tabs>
          <w:tab w:val="center" w:pos="4153"/>
          <w:tab w:val="right" w:pos="8306"/>
        </w:tabs>
        <w:suppressAutoHyphens w:val="0"/>
        <w:spacing w:before="0"/>
        <w:jc w:val="center"/>
      </w:pPr>
    </w:p>
    <w:sectPr w:rsidR="00BE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D763" w14:textId="77777777" w:rsidR="00D5532D" w:rsidRDefault="00D5532D" w:rsidP="00D5532D">
      <w:pPr>
        <w:spacing w:before="0"/>
      </w:pPr>
      <w:r>
        <w:separator/>
      </w:r>
    </w:p>
  </w:endnote>
  <w:endnote w:type="continuationSeparator" w:id="0">
    <w:p w14:paraId="3E7FD443" w14:textId="77777777" w:rsidR="00D5532D" w:rsidRDefault="00D5532D" w:rsidP="00D553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WT)">
    <w:altName w:val="Times New Roman"/>
    <w:charset w:val="A2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5BA3" w14:textId="77777777" w:rsidR="00D5532D" w:rsidRDefault="00D5532D" w:rsidP="00D5532D">
      <w:pPr>
        <w:spacing w:before="0"/>
      </w:pPr>
      <w:r>
        <w:separator/>
      </w:r>
    </w:p>
  </w:footnote>
  <w:footnote w:type="continuationSeparator" w:id="0">
    <w:p w14:paraId="17AB68F6" w14:textId="77777777" w:rsidR="00D5532D" w:rsidRDefault="00D5532D" w:rsidP="00D5532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845"/>
    <w:multiLevelType w:val="hybridMultilevel"/>
    <w:tmpl w:val="1B4A637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35653E"/>
    <w:multiLevelType w:val="hybridMultilevel"/>
    <w:tmpl w:val="C0BEEF8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56103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755E5"/>
    <w:multiLevelType w:val="hybridMultilevel"/>
    <w:tmpl w:val="4C10761A"/>
    <w:lvl w:ilvl="0" w:tplc="8B2445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A19D0"/>
    <w:multiLevelType w:val="hybridMultilevel"/>
    <w:tmpl w:val="D8C6C96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9C7397"/>
    <w:multiLevelType w:val="hybridMultilevel"/>
    <w:tmpl w:val="814A8D5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5B6CF3"/>
    <w:multiLevelType w:val="hybridMultilevel"/>
    <w:tmpl w:val="10001C5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2D"/>
    <w:rsid w:val="0002038D"/>
    <w:rsid w:val="003A124C"/>
    <w:rsid w:val="005B7988"/>
    <w:rsid w:val="00982815"/>
    <w:rsid w:val="00BE494C"/>
    <w:rsid w:val="00D5532D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5C749"/>
  <w15:chartTrackingRefBased/>
  <w15:docId w15:val="{4AAE3ECE-3CE3-42C5-B30B-63CFB25C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2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53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532D"/>
  </w:style>
  <w:style w:type="paragraph" w:styleId="AltBilgi">
    <w:name w:val="footer"/>
    <w:basedOn w:val="Normal"/>
    <w:link w:val="AltBilgiChar"/>
    <w:uiPriority w:val="99"/>
    <w:unhideWhenUsed/>
    <w:rsid w:val="00D553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532D"/>
  </w:style>
  <w:style w:type="paragraph" w:styleId="ListeParagraf">
    <w:name w:val="List Paragraph"/>
    <w:basedOn w:val="Normal"/>
    <w:uiPriority w:val="34"/>
    <w:qFormat/>
    <w:rsid w:val="00D5532D"/>
    <w:pPr>
      <w:spacing w:before="0"/>
      <w:ind w:left="708"/>
      <w:jc w:val="left"/>
    </w:pPr>
    <w:rPr>
      <w:rFonts w:ascii="Times New Roman (WT)" w:hAnsi="Times New Roman (WT)"/>
      <w:color w:val="00000A"/>
      <w:sz w:val="20"/>
      <w:szCs w:val="20"/>
      <w:lang w:val="en-US"/>
    </w:rPr>
  </w:style>
  <w:style w:type="paragraph" w:customStyle="1" w:styleId="Style1">
    <w:name w:val="Style1"/>
    <w:basedOn w:val="Normal"/>
    <w:rsid w:val="003A124C"/>
    <w:rPr>
      <w:b/>
    </w:rPr>
  </w:style>
  <w:style w:type="paragraph" w:styleId="Dzeltme">
    <w:name w:val="Revision"/>
    <w:hidden/>
    <w:uiPriority w:val="99"/>
    <w:semiHidden/>
    <w:rsid w:val="005B7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07ffc95-0d5a-4794-8918-e48017076cac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42AAC8E8-F739-4FF7-A321-9B9FF3B217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612</Words>
  <Characters>3490</Characters>
  <Application>Microsoft Office Word</Application>
  <DocSecurity>0</DocSecurity>
  <Lines>29</Lines>
  <Paragraphs>8</Paragraphs>
  <ScaleCrop>false</ScaleCrop>
  <Company>Gedik Yatirim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Beyzanur Gök</dc:creator>
  <cp:keywords/>
  <dc:description/>
  <cp:lastModifiedBy>Beyzanur Gök</cp:lastModifiedBy>
  <cp:revision>5</cp:revision>
  <dcterms:created xsi:type="dcterms:W3CDTF">2023-03-24T07:58:00Z</dcterms:created>
  <dcterms:modified xsi:type="dcterms:W3CDTF">2023-03-28T13:28:00Z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3a81bc4d-1692-440a-85b7-6bb9198fba18</vt:lpwstr>
  </property>
  <property fmtid="{D5CDD505-2E9C-101B-9397-08002B2CF9AE}" pid="3" name="bjClsUserRVM">
    <vt:lpwstr>[]</vt:lpwstr>
  </property>
  <property fmtid="{D5CDD505-2E9C-101B-9397-08002B2CF9AE}" pid="4" name="bjSaver">
    <vt:lpwstr>MnO+8CmcWiE2drsjVWY8p4yvEGhwcekI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policy="007ffc95-0d5a-4794-8918-e48017076cac"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Genel</vt:lpwstr>
  </property>
</Properties>
</file>